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767" w:rsidRDefault="00205767" w:rsidP="0020576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42D1">
        <w:rPr>
          <w:rFonts w:ascii="Times New Roman" w:hAnsi="Times New Roman" w:cs="Times New Roman"/>
          <w:b/>
          <w:bCs/>
          <w:sz w:val="28"/>
          <w:szCs w:val="28"/>
        </w:rPr>
        <w:t>Дисциплина "Методология научного исследования"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обучающихся по направлению - 42.04.05 -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Медиакоммуникации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магистров заочной формы обучения</w:t>
      </w:r>
    </w:p>
    <w:p w:rsidR="00205767" w:rsidRPr="001C42D1" w:rsidRDefault="00205767" w:rsidP="0020576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5767" w:rsidRPr="007A1570" w:rsidRDefault="00205767" w:rsidP="007A157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A1570">
        <w:rPr>
          <w:rFonts w:ascii="Times New Roman" w:hAnsi="Times New Roman" w:cs="Times New Roman"/>
          <w:bCs/>
          <w:sz w:val="28"/>
          <w:szCs w:val="28"/>
        </w:rPr>
        <w:t>Материалы для контрольной работы по оценке качества усвоения учебного материала</w:t>
      </w:r>
    </w:p>
    <w:p w:rsidR="00205767" w:rsidRPr="007A1570" w:rsidRDefault="007A1570" w:rsidP="00205767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5767" w:rsidRPr="007A1570">
        <w:rPr>
          <w:rFonts w:ascii="Times New Roman" w:hAnsi="Times New Roman" w:cs="Times New Roman"/>
          <w:sz w:val="28"/>
          <w:szCs w:val="28"/>
        </w:rPr>
        <w:t>Выполнение 1 варианта задания позволяет выявить знания обучающегося в области б</w:t>
      </w:r>
      <w:r w:rsidR="00205767" w:rsidRPr="007A1570">
        <w:rPr>
          <w:rFonts w:ascii="Times New Roman" w:hAnsi="Times New Roman" w:cs="Times New Roman"/>
          <w:color w:val="000000"/>
          <w:sz w:val="28"/>
          <w:szCs w:val="28"/>
        </w:rPr>
        <w:t>азовых понятий методологии научного исследования и  формулирования основных квалификационных маркеров научного исследования.</w:t>
      </w:r>
    </w:p>
    <w:p w:rsidR="00205767" w:rsidRPr="007A1570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57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2 варианта задания позволяет выявить знания обучающегося в области </w:t>
      </w:r>
      <w:r w:rsidRPr="007A1570">
        <w:rPr>
          <w:rFonts w:ascii="Times New Roman" w:hAnsi="Times New Roman" w:cs="Times New Roman"/>
          <w:sz w:val="28"/>
          <w:szCs w:val="28"/>
        </w:rPr>
        <w:t>методологических подходов к формированию структуры программы научного исследования</w:t>
      </w:r>
    </w:p>
    <w:p w:rsidR="00205767" w:rsidRDefault="00205767" w:rsidP="0020576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5767" w:rsidRPr="00FF6FA6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вариант </w:t>
      </w:r>
    </w:p>
    <w:p w:rsidR="00205767" w:rsidRPr="00D85A48" w:rsidRDefault="00205767" w:rsidP="00205767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85A48">
        <w:rPr>
          <w:rFonts w:ascii="Times New Roman" w:hAnsi="Times New Roman" w:cs="Times New Roman"/>
          <w:i/>
          <w:iCs/>
          <w:sz w:val="28"/>
          <w:szCs w:val="28"/>
        </w:rPr>
        <w:t xml:space="preserve">В представленных примерах найти ошибки в формулировках цели, актуальности, гипотезы. </w:t>
      </w:r>
      <w:r>
        <w:rPr>
          <w:rFonts w:ascii="Times New Roman" w:hAnsi="Times New Roman" w:cs="Times New Roman"/>
          <w:i/>
          <w:iCs/>
          <w:sz w:val="28"/>
          <w:szCs w:val="28"/>
        </w:rPr>
        <w:t>Предложить собственные формулировки.</w:t>
      </w:r>
    </w:p>
    <w:p w:rsidR="00205767" w:rsidRPr="00D85A48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5A48">
        <w:rPr>
          <w:rFonts w:ascii="Times New Roman" w:hAnsi="Times New Roman" w:cs="Times New Roman"/>
          <w:sz w:val="28"/>
          <w:szCs w:val="28"/>
        </w:rPr>
        <w:t>2 вариант</w:t>
      </w:r>
    </w:p>
    <w:p w:rsidR="00205767" w:rsidRDefault="00205767" w:rsidP="00205767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28A9">
        <w:rPr>
          <w:rFonts w:ascii="Times New Roman" w:hAnsi="Times New Roman" w:cs="Times New Roman"/>
          <w:i/>
          <w:iCs/>
          <w:sz w:val="28"/>
          <w:szCs w:val="28"/>
        </w:rPr>
        <w:t>Разработать структур</w:t>
      </w:r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Pr="005828A9">
        <w:rPr>
          <w:rFonts w:ascii="Times New Roman" w:hAnsi="Times New Roman" w:cs="Times New Roman"/>
          <w:i/>
          <w:iCs/>
          <w:sz w:val="28"/>
          <w:szCs w:val="28"/>
        </w:rPr>
        <w:t xml:space="preserve"> программы проведения научного исследования на одну из предложенных ниже тем.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205767" w:rsidRPr="005828A9" w:rsidRDefault="00205767" w:rsidP="00205767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! Возможно выполнение данного задания на примере собственной темы.</w:t>
      </w:r>
    </w:p>
    <w:p w:rsidR="00205767" w:rsidRDefault="00205767" w:rsidP="00205767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05767" w:rsidRPr="00D85A48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5A48">
        <w:rPr>
          <w:rFonts w:ascii="Times New Roman" w:hAnsi="Times New Roman" w:cs="Times New Roman"/>
          <w:sz w:val="28"/>
          <w:szCs w:val="28"/>
        </w:rPr>
        <w:t>Примеры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05767" w:rsidRPr="005828A9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28A9">
        <w:rPr>
          <w:rFonts w:ascii="Times New Roman" w:hAnsi="Times New Roman" w:cs="Times New Roman"/>
          <w:b/>
          <w:bCs/>
          <w:sz w:val="28"/>
          <w:szCs w:val="28"/>
        </w:rPr>
        <w:t xml:space="preserve">Тема: Влияние цифровой трансформации на интегрированные маркетинговые коммуникации производителей безалкогольных напитков на развивающихся зарубежных рынках (на примере </w:t>
      </w:r>
      <w:proofErr w:type="spellStart"/>
      <w:r w:rsidRPr="005828A9">
        <w:rPr>
          <w:rFonts w:ascii="Times New Roman" w:hAnsi="Times New Roman" w:cs="Times New Roman"/>
          <w:b/>
          <w:bCs/>
          <w:sz w:val="28"/>
          <w:szCs w:val="28"/>
        </w:rPr>
        <w:t>ПепсиКо</w:t>
      </w:r>
      <w:proofErr w:type="spellEnd"/>
      <w:r w:rsidRPr="005828A9">
        <w:rPr>
          <w:rFonts w:ascii="Times New Roman" w:hAnsi="Times New Roman" w:cs="Times New Roman"/>
          <w:b/>
          <w:bCs/>
          <w:sz w:val="28"/>
          <w:szCs w:val="28"/>
        </w:rPr>
        <w:t xml:space="preserve"> и Кока-Кола в Индии и Индонезии)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Актуальность: исследование с учетом цифровой эпохи и необходимости для бизнеса адаптироваться, чтобы оставаться конкурентоспособным. Исследование сосредоточено на анализе стратегий гигантов индустрии с целью дать всеобъемлющее понимание сложностей цифрового маркетинга на этих рынках.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Цель – заполнить пробел в исследовании трансформации на </w:t>
      </w:r>
      <w:r w:rsidRPr="00A5474C">
        <w:rPr>
          <w:rFonts w:ascii="Times New Roman" w:hAnsi="Times New Roman" w:cs="Times New Roman"/>
          <w:sz w:val="28"/>
          <w:szCs w:val="28"/>
          <w:lang w:val="en-US"/>
        </w:rPr>
        <w:t>IMC</w:t>
      </w:r>
      <w:r w:rsidRPr="00A5474C">
        <w:rPr>
          <w:rFonts w:ascii="Times New Roman" w:hAnsi="Times New Roman" w:cs="Times New Roman"/>
          <w:sz w:val="28"/>
          <w:szCs w:val="28"/>
        </w:rPr>
        <w:t xml:space="preserve">, особенно на новых рынках. Задачи: понимание теоретических аспектов </w:t>
      </w:r>
      <w:r w:rsidRPr="00A5474C">
        <w:rPr>
          <w:rFonts w:ascii="Times New Roman" w:hAnsi="Times New Roman" w:cs="Times New Roman"/>
          <w:sz w:val="28"/>
          <w:szCs w:val="28"/>
          <w:lang w:val="en-US"/>
        </w:rPr>
        <w:t>IMC</w:t>
      </w:r>
      <w:r w:rsidRPr="00A5474C">
        <w:rPr>
          <w:rFonts w:ascii="Times New Roman" w:hAnsi="Times New Roman" w:cs="Times New Roman"/>
          <w:sz w:val="28"/>
          <w:szCs w:val="28"/>
        </w:rPr>
        <w:t xml:space="preserve">, оценка текущих практик </w:t>
      </w:r>
      <w:r w:rsidRPr="00A5474C">
        <w:rPr>
          <w:rFonts w:ascii="Times New Roman" w:hAnsi="Times New Roman" w:cs="Times New Roman"/>
          <w:sz w:val="28"/>
          <w:szCs w:val="28"/>
          <w:lang w:val="en-US"/>
        </w:rPr>
        <w:t>IMC</w:t>
      </w:r>
      <w:r w:rsidRPr="00A5474C">
        <w:rPr>
          <w:rFonts w:ascii="Times New Roman" w:hAnsi="Times New Roman" w:cs="Times New Roman"/>
          <w:sz w:val="28"/>
          <w:szCs w:val="28"/>
        </w:rPr>
        <w:t xml:space="preserve">, анализ стратегий </w:t>
      </w:r>
      <w:r w:rsidRPr="00A5474C">
        <w:rPr>
          <w:rFonts w:ascii="Times New Roman" w:hAnsi="Times New Roman" w:cs="Times New Roman"/>
          <w:sz w:val="28"/>
          <w:szCs w:val="28"/>
          <w:lang w:val="en-US"/>
        </w:rPr>
        <w:t>PepsiCo</w:t>
      </w:r>
      <w:r w:rsidRPr="00A5474C">
        <w:rPr>
          <w:rFonts w:ascii="Times New Roman" w:hAnsi="Times New Roman" w:cs="Times New Roman"/>
          <w:sz w:val="28"/>
          <w:szCs w:val="28"/>
        </w:rPr>
        <w:t xml:space="preserve"> и </w:t>
      </w:r>
      <w:r w:rsidRPr="00A5474C">
        <w:rPr>
          <w:rFonts w:ascii="Times New Roman" w:hAnsi="Times New Roman" w:cs="Times New Roman"/>
          <w:sz w:val="28"/>
          <w:szCs w:val="28"/>
          <w:lang w:val="en-US"/>
        </w:rPr>
        <w:t>Coca</w:t>
      </w:r>
      <w:r w:rsidRPr="00A5474C">
        <w:rPr>
          <w:rFonts w:ascii="Times New Roman" w:hAnsi="Times New Roman" w:cs="Times New Roman"/>
          <w:sz w:val="28"/>
          <w:szCs w:val="28"/>
        </w:rPr>
        <w:t>-</w:t>
      </w:r>
      <w:r w:rsidRPr="00A5474C">
        <w:rPr>
          <w:rFonts w:ascii="Times New Roman" w:hAnsi="Times New Roman" w:cs="Times New Roman"/>
          <w:sz w:val="28"/>
          <w:szCs w:val="28"/>
          <w:lang w:val="en-US"/>
        </w:rPr>
        <w:t>Cola</w:t>
      </w:r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5828A9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28A9">
        <w:rPr>
          <w:rFonts w:ascii="Times New Roman" w:hAnsi="Times New Roman" w:cs="Times New Roman"/>
          <w:b/>
          <w:bCs/>
          <w:sz w:val="28"/>
          <w:szCs w:val="28"/>
        </w:rPr>
        <w:t xml:space="preserve">Тема: Особенности конструирования </w:t>
      </w:r>
      <w:proofErr w:type="spellStart"/>
      <w:r w:rsidRPr="005828A9">
        <w:rPr>
          <w:rFonts w:ascii="Times New Roman" w:hAnsi="Times New Roman" w:cs="Times New Roman"/>
          <w:b/>
          <w:bCs/>
          <w:sz w:val="28"/>
          <w:szCs w:val="28"/>
        </w:rPr>
        <w:t>бренд-сообществ</w:t>
      </w:r>
      <w:proofErr w:type="spellEnd"/>
      <w:r w:rsidRPr="005828A9">
        <w:rPr>
          <w:rFonts w:ascii="Times New Roman" w:hAnsi="Times New Roman" w:cs="Times New Roman"/>
          <w:b/>
          <w:bCs/>
          <w:sz w:val="28"/>
          <w:szCs w:val="28"/>
        </w:rPr>
        <w:t xml:space="preserve"> (на примере российских брендов одежды)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Актуальность: в</w:t>
      </w:r>
      <w:r w:rsidRPr="00A5474C">
        <w:rPr>
          <w:rFonts w:ascii="Times New Roman" w:hAnsi="Times New Roman" w:cs="Times New Roman"/>
          <w:sz w:val="28"/>
          <w:szCs w:val="28"/>
        </w:rPr>
        <w:t xml:space="preserve"> связи с тем, что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бренд-сообщества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являются одним из инструментов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повышения лояльности потребителя, кажется необходимым изучить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lastRenderedPageBreak/>
        <w:t xml:space="preserve">имеющийся опыт отечественных компаний, успешно реализующих свои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маркетинговые коммуникации, и инструменты, применяемые в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. Таким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образом, анализ данной темы является актуальным для продвижения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российских брендов на отечественном рынке, а научной новизной является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типология стратегий, а также систематизация инструментов формирования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бренд-сообществ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Объектом исследования становится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бренд-сообщества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российских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компаний одежды, предметом — стратегии и инструменты формирования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бренд-сообществ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на российском рынке одежды.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Гипотеза: стратегии конструирования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бренд-сообществ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зависят от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ценового сегмента товара, что создает разный уровень сложности для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вступления в сообщества.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Цель: систематизировать инструменты и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типологизировать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стратегии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построения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бренд-сообществ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на российском рынке одежды в разных ценовых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сегментах</w:t>
      </w:r>
    </w:p>
    <w:p w:rsidR="00205767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05767" w:rsidRPr="005828A9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28A9">
        <w:rPr>
          <w:rFonts w:ascii="Times New Roman" w:hAnsi="Times New Roman" w:cs="Times New Roman"/>
          <w:b/>
          <w:bCs/>
          <w:sz w:val="28"/>
          <w:szCs w:val="28"/>
        </w:rPr>
        <w:t>Тема: Дополненная реальность как инструмент реорганизации социальных практик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Актуальность: исследование позволит проиллюстрировать реактивные характеристики дополненной реальности, а также установить роль коммерческого сектора в реализации потенциала рассматриваемого медиума.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Объект – социальные практики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вхаимодействия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с окружающей средой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Предмет – дополненная реальность как интерактивная технология, реформирующая социальные практики за счет медиатизации социального пространства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Цель – сформировать прикладную бизнес-стратегию и определит методические шаги для развития дополненной реальности как реактивного медиума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5828A9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28A9">
        <w:rPr>
          <w:rFonts w:ascii="Times New Roman" w:hAnsi="Times New Roman" w:cs="Times New Roman"/>
          <w:b/>
          <w:bCs/>
          <w:sz w:val="28"/>
          <w:szCs w:val="28"/>
        </w:rPr>
        <w:t xml:space="preserve">Тема: Студенческий </w:t>
      </w:r>
      <w:proofErr w:type="spellStart"/>
      <w:r w:rsidRPr="005828A9">
        <w:rPr>
          <w:rFonts w:ascii="Times New Roman" w:hAnsi="Times New Roman" w:cs="Times New Roman"/>
          <w:b/>
          <w:bCs/>
          <w:sz w:val="28"/>
          <w:szCs w:val="28"/>
        </w:rPr>
        <w:t>медиацентр</w:t>
      </w:r>
      <w:proofErr w:type="spellEnd"/>
      <w:r w:rsidRPr="005828A9">
        <w:rPr>
          <w:rFonts w:ascii="Times New Roman" w:hAnsi="Times New Roman" w:cs="Times New Roman"/>
          <w:b/>
          <w:bCs/>
          <w:sz w:val="28"/>
          <w:szCs w:val="28"/>
        </w:rPr>
        <w:t xml:space="preserve"> как фактор развития внешних коммуникаций университета (на примере ДГТУ)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Актуальность: в современном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медийном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обществе сайт организации не всегда является объективным показателем при демонстрации специфики процесса обучения. В связи с этим интерес к студенческим организациям в области внешних коммуникаций приобретает особую актуальность.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Объект – коммуникационные маркетинговые стратегии продвижения высшего учебного заведения.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Предмет – студенческий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медиацентр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как фактор продвижения вуза на глобальном рынке образовательных услуг в условиях новых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lastRenderedPageBreak/>
        <w:t xml:space="preserve">Гипотеза – централизация студенческих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 вузе позволит выстроить систему эффективной внешней коммуникации с глобальными рынками образовательных услуг и профессиональными сообществами.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Цель – разработать проект студенческого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для развития эффективных внешних коммуникаций с глобальными рынками образовательных услуг и профессиональными сообществами.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C25568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5568">
        <w:rPr>
          <w:rFonts w:ascii="Times New Roman" w:hAnsi="Times New Roman" w:cs="Times New Roman"/>
          <w:b/>
          <w:bCs/>
          <w:sz w:val="28"/>
          <w:szCs w:val="28"/>
        </w:rPr>
        <w:t>Тема: Интеграция новых мультимедиа платформ как фактор трансформации процессов социального взаимодействия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Актуальность необходимость исследования специфики интеграции различных мультимедиа платформ для дальнейшей разработки интеграций, направленных на изменение взаимодействия участников коммуникаций.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Объект – изменение характера социального взаимодействия под влиянием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интернет-технологий</w:t>
      </w:r>
      <w:proofErr w:type="spellEnd"/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Предмет – потенциал влияния интеграции мультимедиа платформ на социальное взаимодействие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Гипотеза – интеграция мультимедиа платформ позволит изменить взаимодействие участников коммуникаций и реализовать потенциал перевода социального взаимодействия и социальной активности из виртуального пространства в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офлайн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Цель – выявить влияние интеграции мультимедиа платформ на процессы социального взаимодействия.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C25568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5568">
        <w:rPr>
          <w:rFonts w:ascii="Times New Roman" w:hAnsi="Times New Roman" w:cs="Times New Roman"/>
          <w:b/>
          <w:bCs/>
          <w:sz w:val="28"/>
          <w:szCs w:val="28"/>
        </w:rPr>
        <w:t xml:space="preserve">Тема: Влияние новых </w:t>
      </w:r>
      <w:proofErr w:type="spellStart"/>
      <w:r w:rsidRPr="00C25568">
        <w:rPr>
          <w:rFonts w:ascii="Times New Roman" w:hAnsi="Times New Roman" w:cs="Times New Roman"/>
          <w:b/>
          <w:bCs/>
          <w:sz w:val="28"/>
          <w:szCs w:val="28"/>
        </w:rPr>
        <w:t>медиа</w:t>
      </w:r>
      <w:proofErr w:type="spellEnd"/>
      <w:r w:rsidRPr="00C25568">
        <w:rPr>
          <w:rFonts w:ascii="Times New Roman" w:hAnsi="Times New Roman" w:cs="Times New Roman"/>
          <w:b/>
          <w:bCs/>
          <w:sz w:val="28"/>
          <w:szCs w:val="28"/>
        </w:rPr>
        <w:t xml:space="preserve"> на развитие личности (в аспекте идеологической безопасности государства)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Актуальность: проблема формирования личности в контексте  идеологической безопасности государства приобретает особую актуальность в мире, в котором происходит подмена культурных и духовно-нравственных ценностей через средства массовой коммуникации, в том числе новые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Объект – идеологическая безопасность государства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Предмет – процесс социализации личности под влиянием новых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</w:t>
      </w:r>
      <w:proofErr w:type="spellEnd"/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Гипотеза – адаптированный со стороны государства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 новых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позволит включить личность и общество в жизнь государства, снижая риск возникновения негативного влияния внешних факторов и идеологически чуждых информационных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вбросов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Цель – выявление взаимосвязи между социализацией личности под влиянием новых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и идеологической безопасностью государства.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C25568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5568">
        <w:rPr>
          <w:rFonts w:ascii="Times New Roman" w:hAnsi="Times New Roman" w:cs="Times New Roman"/>
          <w:b/>
          <w:bCs/>
          <w:sz w:val="28"/>
          <w:szCs w:val="28"/>
        </w:rPr>
        <w:t xml:space="preserve">Тема: Модели производства </w:t>
      </w:r>
      <w:proofErr w:type="spellStart"/>
      <w:r w:rsidRPr="00C25568">
        <w:rPr>
          <w:rFonts w:ascii="Times New Roman" w:hAnsi="Times New Roman" w:cs="Times New Roman"/>
          <w:b/>
          <w:bCs/>
          <w:sz w:val="28"/>
          <w:szCs w:val="28"/>
        </w:rPr>
        <w:t>медиаконтента</w:t>
      </w:r>
      <w:proofErr w:type="spellEnd"/>
      <w:r w:rsidRPr="00C25568">
        <w:rPr>
          <w:rFonts w:ascii="Times New Roman" w:hAnsi="Times New Roman" w:cs="Times New Roman"/>
          <w:b/>
          <w:bCs/>
          <w:sz w:val="28"/>
          <w:szCs w:val="28"/>
        </w:rPr>
        <w:t xml:space="preserve"> в условиях рынка </w:t>
      </w:r>
      <w:proofErr w:type="spellStart"/>
      <w:r w:rsidRPr="00C25568">
        <w:rPr>
          <w:rFonts w:ascii="Times New Roman" w:hAnsi="Times New Roman" w:cs="Times New Roman"/>
          <w:b/>
          <w:bCs/>
          <w:sz w:val="28"/>
          <w:szCs w:val="28"/>
        </w:rPr>
        <w:t>аутсорсинга</w:t>
      </w:r>
      <w:proofErr w:type="spellEnd"/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Актуальность: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A5474C">
        <w:rPr>
          <w:rFonts w:ascii="Times New Roman" w:hAnsi="Times New Roman" w:cs="Times New Roman"/>
          <w:sz w:val="28"/>
          <w:szCs w:val="28"/>
        </w:rPr>
        <w:t xml:space="preserve"> помощью модели производства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 условиях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аутсорсинга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компании будут иметь возможность более детально планировать </w:t>
      </w:r>
      <w:r w:rsidRPr="00A5474C">
        <w:rPr>
          <w:rFonts w:ascii="Times New Roman" w:hAnsi="Times New Roman" w:cs="Times New Roman"/>
          <w:sz w:val="28"/>
          <w:szCs w:val="28"/>
        </w:rPr>
        <w:lastRenderedPageBreak/>
        <w:t xml:space="preserve">свои бизнес-процессы, в частности, процессы, связанные с созданием и распространением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медиапродуктов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, а также оптимизировать эти бизнес-процессы. Таким образом, появляется необходимость в составлении моделей производства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 условиях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аутсорсинга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Гипотеза - Наличие модели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аутсорсинга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позволит компаниям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встраивать ее в свою бизнес-модель, в следствие чего станет возможно более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детальное планирование бизнес-процессов компании и их оптимизация.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Объект - процесс производства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Предмет - модель производства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 условиях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аутсорсинга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Цель - систематизировать имеющиеся теорию и опыт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аутсорсинга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, и на основе полученных данных разработать модель производства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 условиях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аутсорсинга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C25568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5568">
        <w:rPr>
          <w:rFonts w:ascii="Times New Roman" w:hAnsi="Times New Roman" w:cs="Times New Roman"/>
          <w:b/>
          <w:bCs/>
          <w:sz w:val="28"/>
          <w:szCs w:val="28"/>
        </w:rPr>
        <w:t xml:space="preserve">Тема: Особенности развития </w:t>
      </w:r>
      <w:proofErr w:type="spellStart"/>
      <w:r w:rsidRPr="00C25568">
        <w:rPr>
          <w:rFonts w:ascii="Times New Roman" w:hAnsi="Times New Roman" w:cs="Times New Roman"/>
          <w:b/>
          <w:bCs/>
          <w:sz w:val="28"/>
          <w:szCs w:val="28"/>
        </w:rPr>
        <w:t>медиарынка</w:t>
      </w:r>
      <w:proofErr w:type="spellEnd"/>
      <w:r w:rsidRPr="00C25568">
        <w:rPr>
          <w:rFonts w:ascii="Times New Roman" w:hAnsi="Times New Roman" w:cs="Times New Roman"/>
          <w:b/>
          <w:bCs/>
          <w:sz w:val="28"/>
          <w:szCs w:val="28"/>
        </w:rPr>
        <w:t xml:space="preserve"> России и Китая на рубеже XX - XXI вв.: сравнительный анализ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актуальность: очевидно, что на современном этапе роль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значительно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возрастает, что характеризуется тесной взаимосвязью СМИ и политики. 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Продолжающаяся трансформация роли Китая в системе внешнеполитического развития однозначно указывает на постепенное и планомерное усиление статуса этого государства на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мировои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̆ арене. Соответственно, в настоящее время уделяется большое внимание созданию и поддержанию образа КНР в сфере международных отношений.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Объект - Российско-китайский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медиарынок</w:t>
      </w:r>
      <w:proofErr w:type="spellEnd"/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Предмет - институционально-правовые основы регулирования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медиарынков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России и Китая как фактор развития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кросс-национальных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медиастартапов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Цель исследования – выявить ключевые механизмы функционирования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медиарынков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России и Китая на современном этапе развития для формирования рекомендаций по выводу российских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медиастартапов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на китайский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медиарынок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C25568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5568">
        <w:rPr>
          <w:rFonts w:ascii="Times New Roman" w:hAnsi="Times New Roman" w:cs="Times New Roman"/>
          <w:b/>
          <w:bCs/>
          <w:sz w:val="28"/>
          <w:szCs w:val="28"/>
        </w:rPr>
        <w:t xml:space="preserve">Тема: Особенности производства и восприятия образовательного </w:t>
      </w:r>
      <w:proofErr w:type="spellStart"/>
      <w:r w:rsidRPr="00C25568">
        <w:rPr>
          <w:rFonts w:ascii="Times New Roman" w:hAnsi="Times New Roman" w:cs="Times New Roman"/>
          <w:b/>
          <w:bCs/>
          <w:sz w:val="28"/>
          <w:szCs w:val="28"/>
        </w:rPr>
        <w:t>контента</w:t>
      </w:r>
      <w:proofErr w:type="spellEnd"/>
      <w:r w:rsidRPr="00C25568">
        <w:rPr>
          <w:rFonts w:ascii="Times New Roman" w:hAnsi="Times New Roman" w:cs="Times New Roman"/>
          <w:b/>
          <w:bCs/>
          <w:sz w:val="28"/>
          <w:szCs w:val="28"/>
        </w:rPr>
        <w:t xml:space="preserve"> детьми младшего школьного возраста на примере канала </w:t>
      </w:r>
      <w:proofErr w:type="spellStart"/>
      <w:r w:rsidRPr="00C25568">
        <w:rPr>
          <w:rFonts w:ascii="Times New Roman" w:hAnsi="Times New Roman" w:cs="Times New Roman"/>
          <w:b/>
          <w:bCs/>
          <w:sz w:val="28"/>
          <w:szCs w:val="28"/>
        </w:rPr>
        <w:t>Уoutube</w:t>
      </w:r>
      <w:proofErr w:type="spellEnd"/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Актуальность: благодаря развитию новых технологий, формирование информационного пространства становится практически безграничным. Интернет на данный момент проник во все сферы жизни человека и общества – экономическую, политическую, социальную и духовную.  Это является причиной социализации индивидов, в том числе детей всех возрастов.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Детивоспитываются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 эпоху развитых технологий. У большинства школьников есть доступ к смартфонам с быстрым Интернетом. В любой момент они могут задать интересующий их вопрос голосовому помощнику </w:t>
      </w:r>
      <w:r w:rsidRPr="00A5474C">
        <w:rPr>
          <w:rFonts w:ascii="Times New Roman" w:hAnsi="Times New Roman" w:cs="Times New Roman"/>
          <w:sz w:val="28"/>
          <w:szCs w:val="28"/>
        </w:rPr>
        <w:lastRenderedPageBreak/>
        <w:t xml:space="preserve">или телефону и получить множество вариантов ответа, которые удовлетворят их интерес.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Гипотеза состоит в том, что интерес у детей к развлекательно-образовательному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контенту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видеохостинге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возрастет, если определятся и будут использоваться особенности восприятия и производства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при его создании. Дети и их родители все больше обращаются к YouTube-каналам для досуга и образования. Детский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в сети Интернет должен соответствовать особенностям восприятия младшими школьниками, носит в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себе элементы развлекательных жанров для достижения максимального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образовательного эффекта. 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Объект - детский развлекательно-образовательный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Предмет - особенности детского развлекательно-образовательного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видеоконтента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на платформе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Цель – выявить особенности детского образовательного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>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C25568" w:rsidRDefault="00205767" w:rsidP="0020576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5568">
        <w:rPr>
          <w:rFonts w:ascii="Times New Roman" w:hAnsi="Times New Roman" w:cs="Times New Roman"/>
          <w:b/>
          <w:bCs/>
          <w:sz w:val="28"/>
          <w:szCs w:val="28"/>
        </w:rPr>
        <w:t>Тема: Сетевое общество и идеологическое пространство России: специфика взаимовлияния и протекания сетевых процессов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Актуальность: теоретики сетевого общества зачастую игнорируют идеологическую составляющую, концентрируя внимание либо на морфологии сети, либо на геополитических аспектах сетевого противостояния.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Объект – формирующееся сетевое общество и идеологическое пространство современной России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Предмет – сетевые процессы во взаимовлиянии сетевого общества и идеологического пространства современной России.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 xml:space="preserve">Гипотеза – противодействовать деструктивному сетевому влиянию на идеологическое пространство России, дестабилизирующую ситуацию можно только </w:t>
      </w:r>
      <w:proofErr w:type="spellStart"/>
      <w:r w:rsidRPr="00A5474C">
        <w:rPr>
          <w:rFonts w:ascii="Times New Roman" w:hAnsi="Times New Roman" w:cs="Times New Roman"/>
          <w:sz w:val="28"/>
          <w:szCs w:val="28"/>
        </w:rPr>
        <w:t>только</w:t>
      </w:r>
      <w:proofErr w:type="spellEnd"/>
      <w:r w:rsidRPr="00A5474C">
        <w:rPr>
          <w:rFonts w:ascii="Times New Roman" w:hAnsi="Times New Roman" w:cs="Times New Roman"/>
          <w:sz w:val="28"/>
          <w:szCs w:val="28"/>
        </w:rPr>
        <w:t xml:space="preserve"> на основе общегражданской идентичности и консолидирующей, интегрирующей идеологии, в качестве которой может выступить идеология гуманизма.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474C">
        <w:rPr>
          <w:rFonts w:ascii="Times New Roman" w:hAnsi="Times New Roman" w:cs="Times New Roman"/>
          <w:sz w:val="28"/>
          <w:szCs w:val="28"/>
        </w:rPr>
        <w:t>Цель – на основе анализа взаимовлияния сетевого общества и идеологического пространства выявить специфику, характер и механизмы протекания сетевых процессов в идеологическом пространстве современной России для разработки концепции идеологической консолидации и противодействия деструктивному сетевому воздействию.</w:t>
      </w: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5767" w:rsidRPr="00A5474C" w:rsidRDefault="00205767" w:rsidP="002057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58D2" w:rsidRDefault="007A1570" w:rsidP="00205767">
      <w:pPr>
        <w:jc w:val="both"/>
      </w:pPr>
    </w:p>
    <w:sectPr w:rsidR="004858D2" w:rsidSect="001D3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23897"/>
    <w:multiLevelType w:val="hybridMultilevel"/>
    <w:tmpl w:val="1A220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05767"/>
    <w:rsid w:val="0015090E"/>
    <w:rsid w:val="001D390C"/>
    <w:rsid w:val="00205767"/>
    <w:rsid w:val="007A1570"/>
    <w:rsid w:val="00B945EE"/>
    <w:rsid w:val="00BF0DCA"/>
    <w:rsid w:val="00CE79E5"/>
    <w:rsid w:val="00E2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67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1557</Words>
  <Characters>8879</Characters>
  <Application>Microsoft Office Word</Application>
  <DocSecurity>0</DocSecurity>
  <Lines>73</Lines>
  <Paragraphs>20</Paragraphs>
  <ScaleCrop>false</ScaleCrop>
  <Company/>
  <LinksUpToDate>false</LinksUpToDate>
  <CharactersWithSpaces>10416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2024-10-09T15:42:00Z</dcterms:created>
  <dcterms:modified xsi:type="dcterms:W3CDTF">2024-10-14T13:49:00Z</dcterms:modified>
</cp:coreProperties>
</file>